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630" w:rsidRPr="00A34630" w:rsidRDefault="00A34630" w:rsidP="00A34630">
      <w:pPr>
        <w:spacing w:before="254" w:after="254" w:line="390" w:lineRule="atLeast"/>
        <w:ind w:left="612" w:right="612"/>
        <w:jc w:val="center"/>
        <w:outlineLvl w:val="0"/>
        <w:rPr>
          <w:rFonts w:ascii="Verdana" w:eastAsia="Times New Roman" w:hAnsi="Verdana" w:cs="Times New Roman"/>
          <w:color w:val="333333"/>
          <w:kern w:val="36"/>
          <w:sz w:val="36"/>
          <w:szCs w:val="36"/>
          <w:lang w:eastAsia="ru-RU"/>
        </w:rPr>
      </w:pPr>
      <w:r w:rsidRPr="00A34630">
        <w:rPr>
          <w:rFonts w:ascii="Verdana" w:eastAsia="Times New Roman" w:hAnsi="Verdana" w:cs="Times New Roman"/>
          <w:color w:val="333333"/>
          <w:kern w:val="36"/>
          <w:sz w:val="36"/>
          <w:szCs w:val="36"/>
          <w:lang w:eastAsia="ru-RU"/>
        </w:rPr>
        <w:t>Памятка мастерам, работающим с эпоксидными смолами и компаундами</w:t>
      </w:r>
    </w:p>
    <w:p w:rsidR="00A34630" w:rsidRPr="00A34630" w:rsidRDefault="00A34630" w:rsidP="00A34630">
      <w:pPr>
        <w:spacing w:before="108" w:after="108" w:line="220" w:lineRule="atLeast"/>
        <w:ind w:left="612" w:right="612" w:firstLine="720"/>
        <w:jc w:val="both"/>
        <w:rPr>
          <w:rFonts w:ascii="Verdana" w:eastAsia="Times New Roman" w:hAnsi="Verdana" w:cs="Times New Roman"/>
          <w:color w:val="343462"/>
          <w:lang w:eastAsia="ru-RU"/>
        </w:rPr>
      </w:pPr>
      <w:r w:rsidRPr="00A34630">
        <w:rPr>
          <w:rFonts w:ascii="Verdana" w:eastAsia="Times New Roman" w:hAnsi="Verdana" w:cs="Times New Roman"/>
          <w:color w:val="343462"/>
          <w:lang w:eastAsia="ru-RU"/>
        </w:rPr>
        <w:t xml:space="preserve">Производство стеклопластиковых изделий в России обычно происходит в осенне-зимний период в </w:t>
      </w:r>
      <w:proofErr w:type="spellStart"/>
      <w:r w:rsidRPr="00A34630">
        <w:rPr>
          <w:rFonts w:ascii="Verdana" w:eastAsia="Times New Roman" w:hAnsi="Verdana" w:cs="Times New Roman"/>
          <w:color w:val="343462"/>
          <w:lang w:eastAsia="ru-RU"/>
        </w:rPr>
        <w:t>неотапливаемых</w:t>
      </w:r>
      <w:proofErr w:type="spellEnd"/>
      <w:r w:rsidRPr="00A34630">
        <w:rPr>
          <w:rFonts w:ascii="Verdana" w:eastAsia="Times New Roman" w:hAnsi="Verdana" w:cs="Times New Roman"/>
          <w:color w:val="343462"/>
          <w:lang w:eastAsia="ru-RU"/>
        </w:rPr>
        <w:t xml:space="preserve">, или </w:t>
      </w:r>
      <w:proofErr w:type="spellStart"/>
      <w:r w:rsidRPr="00A34630">
        <w:rPr>
          <w:rFonts w:ascii="Verdana" w:eastAsia="Times New Roman" w:hAnsi="Verdana" w:cs="Times New Roman"/>
          <w:color w:val="343462"/>
          <w:lang w:eastAsia="ru-RU"/>
        </w:rPr>
        <w:t>слабоотапливаемых</w:t>
      </w:r>
      <w:proofErr w:type="spellEnd"/>
      <w:r w:rsidRPr="00A34630">
        <w:rPr>
          <w:rFonts w:ascii="Verdana" w:eastAsia="Times New Roman" w:hAnsi="Verdana" w:cs="Times New Roman"/>
          <w:color w:val="343462"/>
          <w:lang w:eastAsia="ru-RU"/>
        </w:rPr>
        <w:t xml:space="preserve">, необорудованных помещениях, энтузиастами, которые смело </w:t>
      </w:r>
      <w:proofErr w:type="spellStart"/>
      <w:r w:rsidRPr="00A34630">
        <w:rPr>
          <w:rFonts w:ascii="Verdana" w:eastAsia="Times New Roman" w:hAnsi="Verdana" w:cs="Times New Roman"/>
          <w:color w:val="343462"/>
          <w:lang w:eastAsia="ru-RU"/>
        </w:rPr>
        <w:t>беруться</w:t>
      </w:r>
      <w:proofErr w:type="spellEnd"/>
      <w:r w:rsidRPr="00A34630">
        <w:rPr>
          <w:rFonts w:ascii="Verdana" w:eastAsia="Times New Roman" w:hAnsi="Verdana" w:cs="Times New Roman"/>
          <w:color w:val="343462"/>
          <w:lang w:eastAsia="ru-RU"/>
        </w:rPr>
        <w:t xml:space="preserve"> за незнакомое для себя дело. В итоге результат достигается только после болезненного и дорогостоящего набивания шишек на своей голове и подлинного насилия над консультантами, работающими в фирмах-производителях эпоксидных материалов. Чтобы максимально уменьшить количество означенных шишек достаточно соблюдать немудреные правила, самые важные из которых мы попытались осветить ниже.</w:t>
      </w:r>
    </w:p>
    <w:p w:rsidR="00A34630" w:rsidRPr="00A34630" w:rsidRDefault="00A34630" w:rsidP="00A34630">
      <w:pPr>
        <w:spacing w:before="100" w:beforeAutospacing="1" w:after="100" w:afterAutospacing="1" w:line="254" w:lineRule="atLeast"/>
        <w:jc w:val="center"/>
        <w:outlineLvl w:val="4"/>
        <w:rPr>
          <w:rFonts w:ascii="Verdana" w:eastAsia="Times New Roman" w:hAnsi="Verdana" w:cs="Times New Roman"/>
          <w:b/>
          <w:bCs/>
          <w:color w:val="343462"/>
          <w:sz w:val="20"/>
          <w:szCs w:val="20"/>
          <w:lang w:eastAsia="ru-RU"/>
        </w:rPr>
      </w:pPr>
      <w:r w:rsidRPr="00A34630">
        <w:rPr>
          <w:rFonts w:ascii="Verdana" w:eastAsia="Times New Roman" w:hAnsi="Verdana" w:cs="Times New Roman"/>
          <w:b/>
          <w:bCs/>
          <w:color w:val="343462"/>
          <w:sz w:val="20"/>
          <w:szCs w:val="20"/>
          <w:lang w:eastAsia="ru-RU"/>
        </w:rPr>
        <w:t>Температурный режим при формовании стеклопластиков</w:t>
      </w:r>
    </w:p>
    <w:p w:rsidR="00A34630" w:rsidRPr="00A34630" w:rsidRDefault="00A34630" w:rsidP="00A34630">
      <w:pPr>
        <w:spacing w:before="108" w:after="108" w:line="220" w:lineRule="atLeast"/>
        <w:ind w:left="612" w:right="612" w:firstLine="720"/>
        <w:jc w:val="both"/>
        <w:rPr>
          <w:rFonts w:ascii="Verdana" w:eastAsia="Times New Roman" w:hAnsi="Verdana" w:cs="Times New Roman"/>
          <w:color w:val="343462"/>
          <w:lang w:eastAsia="ru-RU"/>
        </w:rPr>
      </w:pPr>
      <w:r w:rsidRPr="00A34630">
        <w:rPr>
          <w:rFonts w:ascii="Verdana" w:eastAsia="Times New Roman" w:hAnsi="Verdana" w:cs="Times New Roman"/>
          <w:color w:val="343462"/>
          <w:lang w:eastAsia="ru-RU"/>
        </w:rPr>
        <w:t xml:space="preserve">Получение качественного стеклопластика возможно только в случае полной пропитки армирующего материала (ткани, мата). Поэтому связующее должно иметь низкую вязкость и все, кто начинает работать со стеклопластиками, об этом слышали, однако, очень часто из-за дешевизны используют стандартные смолы типа Эд-20. Известно, что при снижении температуры на 10°C вязкость связующего возрастает в три раза, поэтому при изготовлении пластика в условиях низких температур, стоит отдать предпочтение как можно менее </w:t>
      </w:r>
      <w:proofErr w:type="gramStart"/>
      <w:r w:rsidRPr="00A34630">
        <w:rPr>
          <w:rFonts w:ascii="Verdana" w:eastAsia="Times New Roman" w:hAnsi="Verdana" w:cs="Times New Roman"/>
          <w:color w:val="343462"/>
          <w:lang w:eastAsia="ru-RU"/>
        </w:rPr>
        <w:t>вязкому</w:t>
      </w:r>
      <w:proofErr w:type="gramEnd"/>
      <w:r w:rsidRPr="00A34630">
        <w:rPr>
          <w:rFonts w:ascii="Verdana" w:eastAsia="Times New Roman" w:hAnsi="Verdana" w:cs="Times New Roman"/>
          <w:color w:val="343462"/>
          <w:lang w:eastAsia="ru-RU"/>
        </w:rPr>
        <w:t xml:space="preserve"> связующему. И даже в этом случае, перед работой с компаундом, следует нагреть его в теплом помещении или при помощи воздушной пушки или водяной бани до 25°C, а затем использовать для пропитки.</w:t>
      </w:r>
    </w:p>
    <w:p w:rsidR="00A34630" w:rsidRPr="00A34630" w:rsidRDefault="00A34630" w:rsidP="00A34630">
      <w:pPr>
        <w:spacing w:before="108" w:after="108" w:line="220" w:lineRule="atLeast"/>
        <w:ind w:left="612" w:right="612" w:firstLine="720"/>
        <w:jc w:val="both"/>
        <w:rPr>
          <w:rFonts w:ascii="Verdana" w:eastAsia="Times New Roman" w:hAnsi="Verdana" w:cs="Times New Roman"/>
          <w:color w:val="343462"/>
          <w:lang w:eastAsia="ru-RU"/>
        </w:rPr>
      </w:pPr>
      <w:r w:rsidRPr="00A34630">
        <w:rPr>
          <w:rFonts w:ascii="Verdana" w:eastAsia="Times New Roman" w:hAnsi="Verdana" w:cs="Times New Roman"/>
          <w:color w:val="343462"/>
          <w:lang w:eastAsia="ru-RU"/>
        </w:rPr>
        <w:t xml:space="preserve">В нашем ассортименте представлены низковязкие смолы </w:t>
      </w:r>
      <w:proofErr w:type="spellStart"/>
      <w:r w:rsidRPr="00A34630">
        <w:rPr>
          <w:rFonts w:ascii="Verdana" w:eastAsia="Times New Roman" w:hAnsi="Verdana" w:cs="Times New Roman"/>
          <w:color w:val="343462"/>
          <w:lang w:eastAsia="ru-RU"/>
        </w:rPr>
        <w:t>Этал</w:t>
      </w:r>
      <w:proofErr w:type="spellEnd"/>
      <w:r w:rsidRPr="00A34630">
        <w:rPr>
          <w:rFonts w:ascii="Verdana" w:eastAsia="Times New Roman" w:hAnsi="Verdana" w:cs="Times New Roman"/>
          <w:color w:val="343462"/>
          <w:lang w:eastAsia="ru-RU"/>
        </w:rPr>
        <w:t xml:space="preserve"> 370, </w:t>
      </w:r>
      <w:proofErr w:type="spellStart"/>
      <w:r w:rsidRPr="00A34630">
        <w:rPr>
          <w:rFonts w:ascii="Verdana" w:eastAsia="Times New Roman" w:hAnsi="Verdana" w:cs="Times New Roman"/>
          <w:color w:val="343462"/>
          <w:lang w:eastAsia="ru-RU"/>
        </w:rPr>
        <w:t>Этал</w:t>
      </w:r>
      <w:proofErr w:type="spellEnd"/>
      <w:r w:rsidRPr="00A34630">
        <w:rPr>
          <w:rFonts w:ascii="Verdana" w:eastAsia="Times New Roman" w:hAnsi="Verdana" w:cs="Times New Roman"/>
          <w:color w:val="343462"/>
          <w:lang w:eastAsia="ru-RU"/>
        </w:rPr>
        <w:t xml:space="preserve"> 245, </w:t>
      </w:r>
      <w:proofErr w:type="spellStart"/>
      <w:r w:rsidRPr="00A34630">
        <w:rPr>
          <w:rFonts w:ascii="Verdana" w:eastAsia="Times New Roman" w:hAnsi="Verdana" w:cs="Times New Roman"/>
          <w:color w:val="343462"/>
          <w:lang w:eastAsia="ru-RU"/>
        </w:rPr>
        <w:t>Этал</w:t>
      </w:r>
      <w:proofErr w:type="spellEnd"/>
      <w:r w:rsidRPr="00A34630">
        <w:rPr>
          <w:rFonts w:ascii="Verdana" w:eastAsia="Times New Roman" w:hAnsi="Verdana" w:cs="Times New Roman"/>
          <w:color w:val="343462"/>
          <w:lang w:eastAsia="ru-RU"/>
        </w:rPr>
        <w:t xml:space="preserve"> 247; и компаунды: </w:t>
      </w:r>
      <w:proofErr w:type="spellStart"/>
      <w:r w:rsidRPr="00A34630">
        <w:rPr>
          <w:rFonts w:ascii="Verdana" w:eastAsia="Times New Roman" w:hAnsi="Verdana" w:cs="Times New Roman"/>
          <w:color w:val="343462"/>
          <w:lang w:eastAsia="ru-RU"/>
        </w:rPr>
        <w:t>Этал</w:t>
      </w:r>
      <w:proofErr w:type="spellEnd"/>
      <w:r w:rsidRPr="00A34630">
        <w:rPr>
          <w:rFonts w:ascii="Verdana" w:eastAsia="Times New Roman" w:hAnsi="Verdana" w:cs="Times New Roman"/>
          <w:color w:val="343462"/>
          <w:lang w:eastAsia="ru-RU"/>
        </w:rPr>
        <w:t xml:space="preserve"> 1440 Н, </w:t>
      </w:r>
      <w:proofErr w:type="spellStart"/>
      <w:r w:rsidRPr="00A34630">
        <w:rPr>
          <w:rFonts w:ascii="Verdana" w:eastAsia="Times New Roman" w:hAnsi="Verdana" w:cs="Times New Roman"/>
          <w:color w:val="343462"/>
          <w:lang w:eastAsia="ru-RU"/>
        </w:rPr>
        <w:t>Этал</w:t>
      </w:r>
      <w:proofErr w:type="spellEnd"/>
      <w:r w:rsidRPr="00A34630">
        <w:rPr>
          <w:rFonts w:ascii="Verdana" w:eastAsia="Times New Roman" w:hAnsi="Verdana" w:cs="Times New Roman"/>
          <w:color w:val="343462"/>
          <w:lang w:eastAsia="ru-RU"/>
        </w:rPr>
        <w:t xml:space="preserve"> 1471, </w:t>
      </w:r>
      <w:proofErr w:type="spellStart"/>
      <w:r w:rsidRPr="00A34630">
        <w:rPr>
          <w:rFonts w:ascii="Verdana" w:eastAsia="Times New Roman" w:hAnsi="Verdana" w:cs="Times New Roman"/>
          <w:color w:val="343462"/>
          <w:lang w:eastAsia="ru-RU"/>
        </w:rPr>
        <w:t>Этал</w:t>
      </w:r>
      <w:proofErr w:type="spellEnd"/>
      <w:r w:rsidRPr="00A34630">
        <w:rPr>
          <w:rFonts w:ascii="Verdana" w:eastAsia="Times New Roman" w:hAnsi="Verdana" w:cs="Times New Roman"/>
          <w:color w:val="343462"/>
          <w:lang w:eastAsia="ru-RU"/>
        </w:rPr>
        <w:t xml:space="preserve"> 1472 для стеклопластиков.</w:t>
      </w:r>
    </w:p>
    <w:p w:rsidR="00A34630" w:rsidRPr="00A34630" w:rsidRDefault="00A34630" w:rsidP="00A34630">
      <w:pPr>
        <w:spacing w:before="108" w:after="108" w:line="220" w:lineRule="atLeast"/>
        <w:ind w:left="612" w:right="612" w:firstLine="720"/>
        <w:jc w:val="both"/>
        <w:rPr>
          <w:rFonts w:ascii="Verdana" w:eastAsia="Times New Roman" w:hAnsi="Verdana" w:cs="Times New Roman"/>
          <w:color w:val="343462"/>
          <w:lang w:eastAsia="ru-RU"/>
        </w:rPr>
      </w:pPr>
      <w:proofErr w:type="gramStart"/>
      <w:r w:rsidRPr="00A34630">
        <w:rPr>
          <w:rFonts w:ascii="Verdana" w:eastAsia="Times New Roman" w:hAnsi="Verdana" w:cs="Times New Roman"/>
          <w:color w:val="343462"/>
          <w:lang w:eastAsia="ru-RU"/>
        </w:rPr>
        <w:t>При применении наших компаундов подогрев связующего желателен только при пропитке армирующего материала, на полноту отверждения и качество готового изделия низкая температура не повлияет.</w:t>
      </w:r>
      <w:proofErr w:type="gramEnd"/>
    </w:p>
    <w:p w:rsidR="00A34630" w:rsidRPr="00A34630" w:rsidRDefault="00A34630" w:rsidP="00A34630">
      <w:pPr>
        <w:spacing w:before="100" w:beforeAutospacing="1" w:after="100" w:afterAutospacing="1" w:line="254" w:lineRule="atLeast"/>
        <w:jc w:val="center"/>
        <w:outlineLvl w:val="4"/>
        <w:rPr>
          <w:rFonts w:ascii="Verdana" w:eastAsia="Times New Roman" w:hAnsi="Verdana" w:cs="Times New Roman"/>
          <w:b/>
          <w:bCs/>
          <w:color w:val="343462"/>
          <w:sz w:val="20"/>
          <w:szCs w:val="20"/>
          <w:lang w:eastAsia="ru-RU"/>
        </w:rPr>
      </w:pPr>
      <w:r w:rsidRPr="00A34630">
        <w:rPr>
          <w:rFonts w:ascii="Verdana" w:eastAsia="Times New Roman" w:hAnsi="Verdana" w:cs="Times New Roman"/>
          <w:b/>
          <w:bCs/>
          <w:color w:val="343462"/>
          <w:sz w:val="20"/>
          <w:szCs w:val="20"/>
          <w:lang w:eastAsia="ru-RU"/>
        </w:rPr>
        <w:t>Соотношение компонентов эпоксидного компаунда</w:t>
      </w:r>
    </w:p>
    <w:p w:rsidR="00A34630" w:rsidRPr="00A34630" w:rsidRDefault="00A34630" w:rsidP="00A34630">
      <w:pPr>
        <w:spacing w:before="108" w:after="108" w:line="220" w:lineRule="atLeast"/>
        <w:ind w:left="612" w:right="612" w:firstLine="720"/>
        <w:jc w:val="both"/>
        <w:rPr>
          <w:rFonts w:ascii="Verdana" w:eastAsia="Times New Roman" w:hAnsi="Verdana" w:cs="Times New Roman"/>
          <w:color w:val="343462"/>
          <w:lang w:eastAsia="ru-RU"/>
        </w:rPr>
      </w:pPr>
      <w:r w:rsidRPr="00A34630">
        <w:rPr>
          <w:rFonts w:ascii="Verdana" w:eastAsia="Times New Roman" w:hAnsi="Verdana" w:cs="Times New Roman"/>
          <w:color w:val="343462"/>
          <w:lang w:eastAsia="ru-RU"/>
        </w:rPr>
        <w:t xml:space="preserve">Если вы пользуетесь эпоксидными компаундами - покупайте весы! Ошибка в дозировке отвердителя - самая распространенная причина брака. Не взвешивать смолу и отвердитель </w:t>
      </w:r>
      <w:proofErr w:type="gramStart"/>
      <w:r w:rsidRPr="00A34630">
        <w:rPr>
          <w:rFonts w:ascii="Verdana" w:eastAsia="Times New Roman" w:hAnsi="Verdana" w:cs="Times New Roman"/>
          <w:color w:val="343462"/>
          <w:lang w:eastAsia="ru-RU"/>
        </w:rPr>
        <w:t>можно</w:t>
      </w:r>
      <w:proofErr w:type="gramEnd"/>
      <w:r w:rsidRPr="00A34630">
        <w:rPr>
          <w:rFonts w:ascii="Verdana" w:eastAsia="Times New Roman" w:hAnsi="Verdana" w:cs="Times New Roman"/>
          <w:color w:val="343462"/>
          <w:lang w:eastAsia="ru-RU"/>
        </w:rPr>
        <w:t xml:space="preserve"> только если производитель продал Вам </w:t>
      </w:r>
      <w:proofErr w:type="spellStart"/>
      <w:r w:rsidRPr="00A34630">
        <w:rPr>
          <w:rFonts w:ascii="Verdana" w:eastAsia="Times New Roman" w:hAnsi="Verdana" w:cs="Times New Roman"/>
          <w:color w:val="343462"/>
          <w:lang w:eastAsia="ru-RU"/>
        </w:rPr>
        <w:t>отдозированный</w:t>
      </w:r>
      <w:proofErr w:type="spellEnd"/>
      <w:r w:rsidRPr="00A34630">
        <w:rPr>
          <w:rFonts w:ascii="Verdana" w:eastAsia="Times New Roman" w:hAnsi="Verdana" w:cs="Times New Roman"/>
          <w:color w:val="343462"/>
          <w:lang w:eastAsia="ru-RU"/>
        </w:rPr>
        <w:t xml:space="preserve"> двухкомпонентный компаунд, который Вы используете по принципу целая банка на целую банку. Если Вы не соблюдаете дозировку компонентов, то жаловаться на плохое качество </w:t>
      </w:r>
      <w:proofErr w:type="gramStart"/>
      <w:r w:rsidRPr="00A34630">
        <w:rPr>
          <w:rFonts w:ascii="Verdana" w:eastAsia="Times New Roman" w:hAnsi="Verdana" w:cs="Times New Roman"/>
          <w:color w:val="343462"/>
          <w:lang w:eastAsia="ru-RU"/>
        </w:rPr>
        <w:t>связующего</w:t>
      </w:r>
      <w:proofErr w:type="gramEnd"/>
      <w:r w:rsidRPr="00A34630">
        <w:rPr>
          <w:rFonts w:ascii="Verdana" w:eastAsia="Times New Roman" w:hAnsi="Verdana" w:cs="Times New Roman"/>
          <w:color w:val="343462"/>
          <w:lang w:eastAsia="ru-RU"/>
        </w:rPr>
        <w:t xml:space="preserve"> бесполезно.</w:t>
      </w:r>
    </w:p>
    <w:p w:rsidR="00A34630" w:rsidRPr="00A34630" w:rsidRDefault="00A34630" w:rsidP="00A34630">
      <w:pPr>
        <w:spacing w:before="100" w:beforeAutospacing="1" w:after="100" w:afterAutospacing="1" w:line="254" w:lineRule="atLeast"/>
        <w:jc w:val="center"/>
        <w:outlineLvl w:val="4"/>
        <w:rPr>
          <w:rFonts w:ascii="Verdana" w:eastAsia="Times New Roman" w:hAnsi="Verdana" w:cs="Times New Roman"/>
          <w:b/>
          <w:bCs/>
          <w:color w:val="343462"/>
          <w:sz w:val="20"/>
          <w:szCs w:val="20"/>
          <w:lang w:eastAsia="ru-RU"/>
        </w:rPr>
      </w:pPr>
      <w:r w:rsidRPr="00A34630">
        <w:rPr>
          <w:rFonts w:ascii="Verdana" w:eastAsia="Times New Roman" w:hAnsi="Verdana" w:cs="Times New Roman"/>
          <w:b/>
          <w:bCs/>
          <w:color w:val="343462"/>
          <w:sz w:val="20"/>
          <w:szCs w:val="20"/>
          <w:lang w:eastAsia="ru-RU"/>
        </w:rPr>
        <w:t xml:space="preserve">Стеклоткань с </w:t>
      </w:r>
      <w:proofErr w:type="spellStart"/>
      <w:r w:rsidRPr="00A34630">
        <w:rPr>
          <w:rFonts w:ascii="Verdana" w:eastAsia="Times New Roman" w:hAnsi="Verdana" w:cs="Times New Roman"/>
          <w:b/>
          <w:bCs/>
          <w:color w:val="343462"/>
          <w:sz w:val="20"/>
          <w:szCs w:val="20"/>
          <w:lang w:eastAsia="ru-RU"/>
        </w:rPr>
        <w:t>замасливателем</w:t>
      </w:r>
      <w:proofErr w:type="spellEnd"/>
      <w:r w:rsidRPr="00A34630">
        <w:rPr>
          <w:rFonts w:ascii="Verdana" w:eastAsia="Times New Roman" w:hAnsi="Verdana" w:cs="Times New Roman"/>
          <w:b/>
          <w:bCs/>
          <w:color w:val="343462"/>
          <w:sz w:val="20"/>
          <w:szCs w:val="20"/>
          <w:lang w:eastAsia="ru-RU"/>
        </w:rPr>
        <w:t xml:space="preserve"> для </w:t>
      </w:r>
      <w:proofErr w:type="spellStart"/>
      <w:r w:rsidRPr="00A34630">
        <w:rPr>
          <w:rFonts w:ascii="Verdana" w:eastAsia="Times New Roman" w:hAnsi="Verdana" w:cs="Times New Roman"/>
          <w:b/>
          <w:bCs/>
          <w:color w:val="343462"/>
          <w:sz w:val="20"/>
          <w:szCs w:val="20"/>
          <w:lang w:eastAsia="ru-RU"/>
        </w:rPr>
        <w:t>эпоксидов</w:t>
      </w:r>
      <w:proofErr w:type="spellEnd"/>
    </w:p>
    <w:p w:rsidR="00A34630" w:rsidRPr="00A34630" w:rsidRDefault="00A34630" w:rsidP="00A34630">
      <w:pPr>
        <w:spacing w:before="108" w:after="108" w:line="220" w:lineRule="atLeast"/>
        <w:ind w:left="612" w:right="612" w:firstLine="720"/>
        <w:jc w:val="both"/>
        <w:rPr>
          <w:rFonts w:ascii="Verdana" w:eastAsia="Times New Roman" w:hAnsi="Verdana" w:cs="Times New Roman"/>
          <w:color w:val="343462"/>
          <w:lang w:eastAsia="ru-RU"/>
        </w:rPr>
      </w:pPr>
      <w:r w:rsidRPr="00A34630">
        <w:rPr>
          <w:rFonts w:ascii="Verdana" w:eastAsia="Times New Roman" w:hAnsi="Verdana" w:cs="Times New Roman"/>
          <w:color w:val="343462"/>
          <w:lang w:eastAsia="ru-RU"/>
        </w:rPr>
        <w:t xml:space="preserve">Ткань для изготовления стеклопластика нужно покупать только с </w:t>
      </w:r>
      <w:proofErr w:type="spellStart"/>
      <w:r w:rsidRPr="00A34630">
        <w:rPr>
          <w:rFonts w:ascii="Verdana" w:eastAsia="Times New Roman" w:hAnsi="Verdana" w:cs="Times New Roman"/>
          <w:color w:val="343462"/>
          <w:lang w:eastAsia="ru-RU"/>
        </w:rPr>
        <w:t>замасливателем</w:t>
      </w:r>
      <w:proofErr w:type="spellEnd"/>
      <w:r w:rsidRPr="00A34630">
        <w:rPr>
          <w:rFonts w:ascii="Verdana" w:eastAsia="Times New Roman" w:hAnsi="Verdana" w:cs="Times New Roman"/>
          <w:color w:val="343462"/>
          <w:lang w:eastAsia="ru-RU"/>
        </w:rPr>
        <w:t xml:space="preserve"> для эпоксидных смол. Никаких парафинов. Если ткань получена в наследство из неликвидов, то ее нужно отжигать - </w:t>
      </w:r>
      <w:r w:rsidRPr="00A34630">
        <w:rPr>
          <w:rFonts w:ascii="Verdana" w:eastAsia="Times New Roman" w:hAnsi="Verdana" w:cs="Times New Roman"/>
          <w:color w:val="343462"/>
          <w:lang w:eastAsia="ru-RU"/>
        </w:rPr>
        <w:lastRenderedPageBreak/>
        <w:t>об этом много написано на форумах. Но тогда прочность стеклопластиков упадет почти вдвое.</w:t>
      </w:r>
    </w:p>
    <w:p w:rsidR="00A34630" w:rsidRPr="00A34630" w:rsidRDefault="00A34630" w:rsidP="00A34630">
      <w:pPr>
        <w:spacing w:before="100" w:beforeAutospacing="1" w:after="100" w:afterAutospacing="1" w:line="254" w:lineRule="atLeast"/>
        <w:jc w:val="center"/>
        <w:outlineLvl w:val="4"/>
        <w:rPr>
          <w:rFonts w:ascii="Verdana" w:eastAsia="Times New Roman" w:hAnsi="Verdana" w:cs="Times New Roman"/>
          <w:b/>
          <w:bCs/>
          <w:color w:val="343462"/>
          <w:sz w:val="20"/>
          <w:szCs w:val="20"/>
          <w:lang w:eastAsia="ru-RU"/>
        </w:rPr>
      </w:pPr>
      <w:r w:rsidRPr="00A34630">
        <w:rPr>
          <w:rFonts w:ascii="Verdana" w:eastAsia="Times New Roman" w:hAnsi="Verdana" w:cs="Times New Roman"/>
          <w:b/>
          <w:bCs/>
          <w:color w:val="343462"/>
          <w:sz w:val="20"/>
          <w:szCs w:val="20"/>
          <w:lang w:eastAsia="ru-RU"/>
        </w:rPr>
        <w:t>Смешение компонентов компаунда</w:t>
      </w:r>
    </w:p>
    <w:p w:rsidR="00A34630" w:rsidRPr="00A34630" w:rsidRDefault="00A34630" w:rsidP="00A34630">
      <w:pPr>
        <w:spacing w:before="108" w:after="108" w:line="220" w:lineRule="atLeast"/>
        <w:ind w:left="612" w:right="612" w:firstLine="720"/>
        <w:jc w:val="both"/>
        <w:rPr>
          <w:rFonts w:ascii="Verdana" w:eastAsia="Times New Roman" w:hAnsi="Verdana" w:cs="Times New Roman"/>
          <w:color w:val="343462"/>
          <w:lang w:eastAsia="ru-RU"/>
        </w:rPr>
      </w:pPr>
      <w:r w:rsidRPr="00A34630">
        <w:rPr>
          <w:rFonts w:ascii="Verdana" w:eastAsia="Times New Roman" w:hAnsi="Verdana" w:cs="Times New Roman"/>
          <w:color w:val="343462"/>
          <w:lang w:eastAsia="ru-RU"/>
        </w:rPr>
        <w:t xml:space="preserve">Вам удалось нагреть и </w:t>
      </w:r>
      <w:proofErr w:type="spellStart"/>
      <w:r w:rsidRPr="00A34630">
        <w:rPr>
          <w:rFonts w:ascii="Verdana" w:eastAsia="Times New Roman" w:hAnsi="Verdana" w:cs="Times New Roman"/>
          <w:color w:val="343462"/>
          <w:lang w:eastAsia="ru-RU"/>
        </w:rPr>
        <w:t>отдозировать</w:t>
      </w:r>
      <w:proofErr w:type="spellEnd"/>
      <w:r w:rsidRPr="00A34630">
        <w:rPr>
          <w:rFonts w:ascii="Verdana" w:eastAsia="Times New Roman" w:hAnsi="Verdana" w:cs="Times New Roman"/>
          <w:color w:val="343462"/>
          <w:lang w:eastAsia="ru-RU"/>
        </w:rPr>
        <w:t xml:space="preserve"> компаунд? Теперь нужно обеспечить качественное перемешивание. Для этого лучше использовать мешалку или, если замешиваете небольшие порции, - стандартный кухонный миксер с винтовыми насадками. Перемешивающее устройство перемещают по емкости, особенно вдоль всего дна.</w:t>
      </w:r>
    </w:p>
    <w:p w:rsidR="00A34630" w:rsidRPr="00A34630" w:rsidRDefault="00A34630" w:rsidP="00A34630">
      <w:pPr>
        <w:spacing w:before="108" w:after="108" w:line="220" w:lineRule="atLeast"/>
        <w:ind w:left="612" w:right="612" w:firstLine="720"/>
        <w:jc w:val="both"/>
        <w:rPr>
          <w:rFonts w:ascii="Verdana" w:eastAsia="Times New Roman" w:hAnsi="Verdana" w:cs="Times New Roman"/>
          <w:color w:val="343462"/>
          <w:lang w:eastAsia="ru-RU"/>
        </w:rPr>
      </w:pPr>
      <w:r w:rsidRPr="00A34630">
        <w:rPr>
          <w:rFonts w:ascii="Verdana" w:eastAsia="Times New Roman" w:hAnsi="Verdana" w:cs="Times New Roman"/>
          <w:color w:val="343462"/>
          <w:lang w:eastAsia="ru-RU"/>
        </w:rPr>
        <w:t>Если же компаунд холодный, то качественно перемешать его будет очень сложно. В результате могут получиться участки с липкой (</w:t>
      </w:r>
      <w:proofErr w:type="spellStart"/>
      <w:r w:rsidRPr="00A34630">
        <w:rPr>
          <w:rFonts w:ascii="Verdana" w:eastAsia="Times New Roman" w:hAnsi="Verdana" w:cs="Times New Roman"/>
          <w:color w:val="343462"/>
          <w:lang w:eastAsia="ru-RU"/>
        </w:rPr>
        <w:t>неотвержденной</w:t>
      </w:r>
      <w:proofErr w:type="spellEnd"/>
      <w:r w:rsidRPr="00A34630">
        <w:rPr>
          <w:rFonts w:ascii="Verdana" w:eastAsia="Times New Roman" w:hAnsi="Verdana" w:cs="Times New Roman"/>
          <w:color w:val="343462"/>
          <w:lang w:eastAsia="ru-RU"/>
        </w:rPr>
        <w:t xml:space="preserve"> поверхностью).</w:t>
      </w:r>
    </w:p>
    <w:p w:rsidR="00A34630" w:rsidRPr="00A34630" w:rsidRDefault="00A34630" w:rsidP="00A34630">
      <w:pPr>
        <w:spacing w:before="100" w:beforeAutospacing="1" w:after="100" w:afterAutospacing="1" w:line="254" w:lineRule="atLeast"/>
        <w:jc w:val="center"/>
        <w:outlineLvl w:val="4"/>
        <w:rPr>
          <w:rFonts w:ascii="Verdana" w:eastAsia="Times New Roman" w:hAnsi="Verdana" w:cs="Times New Roman"/>
          <w:b/>
          <w:bCs/>
          <w:color w:val="343462"/>
          <w:sz w:val="20"/>
          <w:szCs w:val="20"/>
          <w:lang w:eastAsia="ru-RU"/>
        </w:rPr>
      </w:pPr>
      <w:r w:rsidRPr="00A34630">
        <w:rPr>
          <w:rFonts w:ascii="Verdana" w:eastAsia="Times New Roman" w:hAnsi="Verdana" w:cs="Times New Roman"/>
          <w:b/>
          <w:bCs/>
          <w:color w:val="343462"/>
          <w:sz w:val="20"/>
          <w:szCs w:val="20"/>
          <w:lang w:eastAsia="ru-RU"/>
        </w:rPr>
        <w:t>Жизнеспособность компаунда</w:t>
      </w:r>
    </w:p>
    <w:p w:rsidR="00A34630" w:rsidRPr="00A34630" w:rsidRDefault="00A34630" w:rsidP="00A34630">
      <w:pPr>
        <w:spacing w:before="108" w:after="108" w:line="220" w:lineRule="atLeast"/>
        <w:ind w:left="612" w:right="612" w:firstLine="720"/>
        <w:jc w:val="both"/>
        <w:rPr>
          <w:rFonts w:ascii="Verdana" w:eastAsia="Times New Roman" w:hAnsi="Verdana" w:cs="Times New Roman"/>
          <w:color w:val="343462"/>
          <w:lang w:eastAsia="ru-RU"/>
        </w:rPr>
      </w:pPr>
      <w:r w:rsidRPr="00A34630">
        <w:rPr>
          <w:rFonts w:ascii="Verdana" w:eastAsia="Times New Roman" w:hAnsi="Verdana" w:cs="Times New Roman"/>
          <w:color w:val="343462"/>
          <w:lang w:eastAsia="ru-RU"/>
        </w:rPr>
        <w:t xml:space="preserve">Одна из трудностей работы с эпоксидными компаундами - сравнительно низкое время жизни. А пропитать стеклоткань компаундом можно только до того момента как пройдет </w:t>
      </w:r>
      <w:proofErr w:type="spellStart"/>
      <w:r w:rsidRPr="00A34630">
        <w:rPr>
          <w:rFonts w:ascii="Verdana" w:eastAsia="Times New Roman" w:hAnsi="Verdana" w:cs="Times New Roman"/>
          <w:color w:val="343462"/>
          <w:lang w:eastAsia="ru-RU"/>
        </w:rPr>
        <w:t>желатинизация</w:t>
      </w:r>
      <w:proofErr w:type="spellEnd"/>
      <w:r w:rsidRPr="00A34630">
        <w:rPr>
          <w:rFonts w:ascii="Verdana" w:eastAsia="Times New Roman" w:hAnsi="Verdana" w:cs="Times New Roman"/>
          <w:color w:val="343462"/>
          <w:lang w:eastAsia="ru-RU"/>
        </w:rPr>
        <w:t xml:space="preserve">, т.е. </w:t>
      </w:r>
      <w:proofErr w:type="gramStart"/>
      <w:r w:rsidRPr="00A34630">
        <w:rPr>
          <w:rFonts w:ascii="Verdana" w:eastAsia="Times New Roman" w:hAnsi="Verdana" w:cs="Times New Roman"/>
          <w:color w:val="343462"/>
          <w:lang w:eastAsia="ru-RU"/>
        </w:rPr>
        <w:t>связующее</w:t>
      </w:r>
      <w:proofErr w:type="gramEnd"/>
      <w:r w:rsidRPr="00A34630">
        <w:rPr>
          <w:rFonts w:ascii="Verdana" w:eastAsia="Times New Roman" w:hAnsi="Verdana" w:cs="Times New Roman"/>
          <w:color w:val="343462"/>
          <w:lang w:eastAsia="ru-RU"/>
        </w:rPr>
        <w:t xml:space="preserve"> наберет вязкость и перестанет смачивать стеклоткань. Подобрать компаунд с нужной жизнеспособностью можно исходя из габаритов изделия.</w:t>
      </w:r>
    </w:p>
    <w:p w:rsidR="00A34630" w:rsidRPr="00A34630" w:rsidRDefault="00A34630" w:rsidP="00A34630">
      <w:pPr>
        <w:spacing w:before="108" w:after="108" w:line="220" w:lineRule="atLeast"/>
        <w:ind w:left="612" w:right="612" w:firstLine="720"/>
        <w:jc w:val="both"/>
        <w:rPr>
          <w:rFonts w:ascii="Verdana" w:eastAsia="Times New Roman" w:hAnsi="Verdana" w:cs="Times New Roman"/>
          <w:color w:val="343462"/>
          <w:lang w:eastAsia="ru-RU"/>
        </w:rPr>
      </w:pPr>
      <w:r w:rsidRPr="00A34630">
        <w:rPr>
          <w:rFonts w:ascii="Verdana" w:eastAsia="Times New Roman" w:hAnsi="Verdana" w:cs="Times New Roman"/>
          <w:color w:val="343462"/>
          <w:lang w:eastAsia="ru-RU"/>
        </w:rPr>
        <w:t>В нашем ассортименте есть связующие как с жизнеспособностью до 2,5 часов (</w:t>
      </w:r>
      <w:proofErr w:type="spellStart"/>
      <w:r w:rsidRPr="00A34630">
        <w:rPr>
          <w:rFonts w:ascii="Verdana" w:eastAsia="Times New Roman" w:hAnsi="Verdana" w:cs="Times New Roman"/>
          <w:color w:val="343462"/>
          <w:lang w:eastAsia="ru-RU"/>
        </w:rPr>
        <w:t>Этал</w:t>
      </w:r>
      <w:proofErr w:type="spellEnd"/>
      <w:r w:rsidRPr="00A34630">
        <w:rPr>
          <w:rFonts w:ascii="Verdana" w:eastAsia="Times New Roman" w:hAnsi="Verdana" w:cs="Times New Roman"/>
          <w:color w:val="343462"/>
          <w:lang w:eastAsia="ru-RU"/>
        </w:rPr>
        <w:t xml:space="preserve"> 1440 Н), так и системы с высокой скоростью отверждения (</w:t>
      </w:r>
      <w:proofErr w:type="spellStart"/>
      <w:r w:rsidRPr="00A34630">
        <w:rPr>
          <w:rFonts w:ascii="Verdana" w:eastAsia="Times New Roman" w:hAnsi="Verdana" w:cs="Times New Roman"/>
          <w:color w:val="343462"/>
          <w:lang w:eastAsia="ru-RU"/>
        </w:rPr>
        <w:t>Этал</w:t>
      </w:r>
      <w:proofErr w:type="spellEnd"/>
      <w:r w:rsidRPr="00A34630">
        <w:rPr>
          <w:rFonts w:ascii="Verdana" w:eastAsia="Times New Roman" w:hAnsi="Verdana" w:cs="Times New Roman"/>
          <w:color w:val="343462"/>
          <w:lang w:eastAsia="ru-RU"/>
        </w:rPr>
        <w:t xml:space="preserve"> 247/12, </w:t>
      </w:r>
      <w:proofErr w:type="spellStart"/>
      <w:r w:rsidRPr="00A34630">
        <w:rPr>
          <w:rFonts w:ascii="Verdana" w:eastAsia="Times New Roman" w:hAnsi="Verdana" w:cs="Times New Roman"/>
          <w:color w:val="343462"/>
          <w:lang w:eastAsia="ru-RU"/>
        </w:rPr>
        <w:t>Этал</w:t>
      </w:r>
      <w:proofErr w:type="spellEnd"/>
      <w:r w:rsidRPr="00A34630">
        <w:rPr>
          <w:rFonts w:ascii="Verdana" w:eastAsia="Times New Roman" w:hAnsi="Verdana" w:cs="Times New Roman"/>
          <w:color w:val="343462"/>
          <w:lang w:eastAsia="ru-RU"/>
        </w:rPr>
        <w:t xml:space="preserve"> 247/17).</w:t>
      </w:r>
    </w:p>
    <w:p w:rsidR="00A34630" w:rsidRPr="00A34630" w:rsidRDefault="00A34630" w:rsidP="00A34630">
      <w:pPr>
        <w:spacing w:before="100" w:beforeAutospacing="1" w:after="100" w:afterAutospacing="1" w:line="254" w:lineRule="atLeast"/>
        <w:jc w:val="center"/>
        <w:outlineLvl w:val="4"/>
        <w:rPr>
          <w:rFonts w:ascii="Verdana" w:eastAsia="Times New Roman" w:hAnsi="Verdana" w:cs="Times New Roman"/>
          <w:b/>
          <w:bCs/>
          <w:color w:val="343462"/>
          <w:sz w:val="20"/>
          <w:szCs w:val="20"/>
          <w:lang w:eastAsia="ru-RU"/>
        </w:rPr>
      </w:pPr>
      <w:r w:rsidRPr="00A34630">
        <w:rPr>
          <w:rFonts w:ascii="Verdana" w:eastAsia="Times New Roman" w:hAnsi="Verdana" w:cs="Times New Roman"/>
          <w:b/>
          <w:bCs/>
          <w:color w:val="343462"/>
          <w:sz w:val="20"/>
          <w:szCs w:val="20"/>
          <w:lang w:eastAsia="ru-RU"/>
        </w:rPr>
        <w:t>Судите сами</w:t>
      </w:r>
    </w:p>
    <w:p w:rsidR="00A34630" w:rsidRPr="00A34630" w:rsidRDefault="00A34630" w:rsidP="00A34630">
      <w:pPr>
        <w:spacing w:before="108" w:after="108" w:line="220" w:lineRule="atLeast"/>
        <w:ind w:left="612" w:right="612" w:firstLine="720"/>
        <w:jc w:val="both"/>
        <w:rPr>
          <w:rFonts w:ascii="Verdana" w:eastAsia="Times New Roman" w:hAnsi="Verdana" w:cs="Times New Roman"/>
          <w:color w:val="343462"/>
          <w:lang w:eastAsia="ru-RU"/>
        </w:rPr>
      </w:pPr>
      <w:r w:rsidRPr="00A34630">
        <w:rPr>
          <w:rFonts w:ascii="Verdana" w:eastAsia="Times New Roman" w:hAnsi="Verdana" w:cs="Times New Roman"/>
          <w:color w:val="343462"/>
          <w:lang w:eastAsia="ru-RU"/>
        </w:rPr>
        <w:t>Специалисты ЭНПЦ ЭПИТАЛ при разработке компаундов для пропитки стремились максимально облегчить жизнь мастерам, работающим с эпоксидными компаундами - снизили вязкость почти до уровня полиэфирной смолы, повысили время жизни до 2 и более часов, теплостойкость изделия до 170°C, снизили стоимость ... ну вы понимаете. А о результатах </w:t>
      </w:r>
    </w:p>
    <w:p w:rsidR="004E2AF5" w:rsidRDefault="004E2AF5"/>
    <w:sectPr w:rsidR="004E2AF5" w:rsidSect="004E2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A34630"/>
    <w:rsid w:val="004E2AF5"/>
    <w:rsid w:val="00A34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AF5"/>
  </w:style>
  <w:style w:type="paragraph" w:styleId="1">
    <w:name w:val="heading 1"/>
    <w:basedOn w:val="a"/>
    <w:link w:val="10"/>
    <w:uiPriority w:val="9"/>
    <w:qFormat/>
    <w:rsid w:val="00A346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link w:val="50"/>
    <w:uiPriority w:val="9"/>
    <w:qFormat/>
    <w:rsid w:val="00A3463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46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346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A34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346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1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3294</Characters>
  <Application>Microsoft Office Word</Application>
  <DocSecurity>0</DocSecurity>
  <Lines>27</Lines>
  <Paragraphs>7</Paragraphs>
  <ScaleCrop>false</ScaleCrop>
  <Company>Microsoft</Company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2012-02-27T14:58:00Z</dcterms:created>
  <dcterms:modified xsi:type="dcterms:W3CDTF">2012-02-27T14:58:00Z</dcterms:modified>
</cp:coreProperties>
</file>